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wmf" ContentType="image/x-wmf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rPr>
          <w:b/>
          <w:b/>
          <w:sz w:val="20"/>
        </w:rPr>
      </w:pPr>
      <w:bookmarkStart w:id="0" w:name="_GoBack"/>
      <w:bookmarkEnd w:id="0"/>
      <w:r>
        <w:rPr>
          <w:b/>
          <w:sz w:val="20"/>
        </w:rPr>
        <w:t>Hygienická a bezpečnostní pravidla</w:t>
      </w:r>
    </w:p>
    <w:p>
      <w:pPr>
        <w:pStyle w:val="DefaultText"/>
        <w:rPr>
          <w:sz w:val="20"/>
        </w:rPr>
      </w:pPr>
      <w:r>
        <w:rPr>
          <w:sz w:val="20"/>
        </w:rPr>
        <w:t>- žák ZŠ nesmí:</w:t>
      </w:r>
    </w:p>
    <w:p>
      <w:pPr>
        <w:pStyle w:val="DefaultText"/>
        <w:numPr>
          <w:ilvl w:val="0"/>
          <w:numId w:val="9"/>
        </w:numPr>
        <w:rPr>
          <w:sz w:val="20"/>
        </w:rPr>
      </w:pPr>
      <w:r>
        <w:rPr>
          <w:sz w:val="20"/>
        </w:rPr>
        <w:t>znečišťovat vodu v bazénu</w:t>
      </w:r>
    </w:p>
    <w:p>
      <w:pPr>
        <w:pStyle w:val="DefaultText"/>
        <w:numPr>
          <w:ilvl w:val="0"/>
          <w:numId w:val="9"/>
        </w:numPr>
        <w:rPr>
          <w:sz w:val="20"/>
        </w:rPr>
      </w:pPr>
      <w:r>
        <w:rPr>
          <w:sz w:val="20"/>
        </w:rPr>
        <w:t>křičet v prostoru bazénu</w:t>
      </w:r>
    </w:p>
    <w:p>
      <w:pPr>
        <w:pStyle w:val="DefaultText"/>
        <w:numPr>
          <w:ilvl w:val="0"/>
          <w:numId w:val="9"/>
        </w:numPr>
        <w:rPr>
          <w:sz w:val="20"/>
        </w:rPr>
      </w:pPr>
      <w:r>
        <w:rPr>
          <w:sz w:val="20"/>
        </w:rPr>
        <w:t>strkat do spolužáků</w:t>
      </w:r>
    </w:p>
    <w:p>
      <w:pPr>
        <w:pStyle w:val="DefaultText"/>
        <w:numPr>
          <w:ilvl w:val="0"/>
          <w:numId w:val="9"/>
        </w:numPr>
        <w:rPr>
          <w:sz w:val="20"/>
        </w:rPr>
      </w:pPr>
      <w:r>
        <w:rPr>
          <w:sz w:val="20"/>
        </w:rPr>
        <w:t>běhat a klouzat se po mokré dlažbě</w:t>
      </w:r>
    </w:p>
    <w:p>
      <w:pPr>
        <w:pStyle w:val="DefaultText"/>
        <w:numPr>
          <w:ilvl w:val="0"/>
          <w:numId w:val="9"/>
        </w:numPr>
        <w:rPr>
          <w:sz w:val="20"/>
        </w:rPr>
      </w:pPr>
      <w:r>
        <w:rPr>
          <w:sz w:val="20"/>
        </w:rPr>
        <w:t>používat potápěčské brýle a ploutve</w:t>
      </w:r>
    </w:p>
    <w:p>
      <w:pPr>
        <w:pStyle w:val="DefaultText"/>
        <w:numPr>
          <w:ilvl w:val="0"/>
          <w:numId w:val="9"/>
        </w:numPr>
        <w:rPr>
          <w:sz w:val="20"/>
        </w:rPr>
      </w:pPr>
      <w:r>
        <w:rPr>
          <w:sz w:val="20"/>
        </w:rPr>
        <w:t>svévolně opustit skupinu</w:t>
      </w:r>
    </w:p>
    <w:p>
      <w:pPr>
        <w:pStyle w:val="DefaultText"/>
        <w:numPr>
          <w:ilvl w:val="0"/>
          <w:numId w:val="9"/>
        </w:numPr>
        <w:rPr>
          <w:sz w:val="20"/>
        </w:rPr>
      </w:pPr>
      <w:r>
        <w:rPr>
          <w:sz w:val="20"/>
        </w:rPr>
        <w:t>svévolně skákat do vody</w:t>
      </w:r>
    </w:p>
    <w:p>
      <w:pPr>
        <w:pStyle w:val="DefaultText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b/>
          <w:sz w:val="20"/>
        </w:rPr>
        <w:t>Omezení rizika</w:t>
      </w:r>
    </w:p>
    <w:p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doprovázející učitelé ZŠ zodpovídají za bezpečnost žáků až po nástup do prostoru bazénu. Od této chvíle až po nástup v závěru hodiny (s výjimkou doby pobytu žáků na WC) přebírají veškerou zodpovědnost pracovníci PS Zéva. Při neukázněném pohybu dětí v prostoru šaten, sprch a WC hrozí nebezpečí úrazu a proto je zde dozor nutný!!!</w:t>
      </w:r>
    </w:p>
    <w:p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instruktor PS Zéva má neustálý přehled o svěřených dětech a vede výuku tak, aby možnost úrazu byla co nejmenší</w:t>
      </w:r>
    </w:p>
    <w:p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 xml:space="preserve">doprovázející učitelé ZŠ jsou povinni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 výuky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 xml:space="preserve">. Toto potvrdí svým podpisem na zadní straně Zápisového listu. Na konci plavecké výuky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2"/>
          <w:szCs w:val="22"/>
        </w:rPr>
      </w:pPr>
      <w:r>
        <w:rPr>
          <w:sz w:val="20"/>
        </w:rPr>
        <w:t xml:space="preserve">Údaje o dítěti budou použity pouze pro evidenční potřeby PS Zéva, a. s. </w:t>
        <w:br/>
        <w:t>v případě úrazu a po ukončení docházky jsou</w:t>
      </w:r>
      <w:r>
        <w:rPr/>
        <w:t xml:space="preserve"> </w:t>
      </w:r>
      <w:r>
        <w:rPr>
          <w:sz w:val="20"/>
        </w:rPr>
        <w:t>skartovány</w:t>
      </w:r>
      <w:r>
        <w:rPr/>
        <w:t>.</w:t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228600</wp:posOffset>
            </wp:positionH>
            <wp:positionV relativeFrom="paragraph">
              <wp:posOffset>88900</wp:posOffset>
            </wp:positionV>
            <wp:extent cx="800100" cy="666750"/>
            <wp:effectExtent l="0" t="0" r="0" b="0"/>
            <wp:wrapNone/>
            <wp:docPr id="1" name="obrázek 4" descr="Bez názv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Bez názvu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 xml:space="preserve">.......................................                                                   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za Plavecké středisko Zéva                             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>Mgr. Jiří Pašta: 603 912 223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</w:rPr>
        <w:t>email: jiri.pasta</w:t>
      </w:r>
      <w:r>
        <w:rPr>
          <w:sz w:val="20"/>
          <w:lang w:val="en-US"/>
        </w:rPr>
        <w:t>@</w:t>
      </w:r>
      <w:r>
        <w:rPr>
          <w:sz w:val="20"/>
        </w:rPr>
        <w:t xml:space="preserve">zeva.cz </w:t>
      </w:r>
    </w:p>
    <w:p>
      <w:pPr>
        <w:pStyle w:val="Normal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Text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DefaultText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pPr w:vertAnchor="text" w:horzAnchor="margin" w:tblpXSpec="right" w:leftFromText="141" w:rightFromText="141" w:tblpY="198"/>
        <w:tblW w:w="7718" w:type="dxa"/>
        <w:jc w:val="righ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78"/>
        <w:gridCol w:w="3544"/>
        <w:gridCol w:w="992"/>
        <w:gridCol w:w="2403"/>
      </w:tblGrid>
      <w:tr>
        <w:trPr>
          <w:trHeight w:val="858" w:hRule="atLeast"/>
          <w:cantSplit w:val="true"/>
        </w:trPr>
        <w:tc>
          <w:tcPr>
            <w:tcW w:w="77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0" w:leader="none"/>
              </w:tabs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>
            <w:pPr>
              <w:pStyle w:val="Normal"/>
              <w:widowControl w:val="false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</w:r>
          </w:p>
          <w:p>
            <w:pPr>
              <w:pStyle w:val="Zhlav"/>
              <w:widowControl w:val="false"/>
              <w:tabs>
                <w:tab w:val="clear" w:pos="4536"/>
                <w:tab w:val="clear" w:pos="9072"/>
              </w:tabs>
              <w:rPr/>
            </w:pPr>
            <w:r>
              <w:rPr/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ind w:left="213" w:hanging="0"/>
              <w:rPr/>
            </w:pPr>
            <w:r>
              <w:rPr/>
              <w:t>Plavecké středisko Zéva z. s.</w:t>
            </w:r>
          </w:p>
          <w:p>
            <w:pPr>
              <w:pStyle w:val="Normal"/>
              <w:widowControl w:val="false"/>
              <w:ind w:left="213" w:hanging="0"/>
              <w:rPr/>
            </w:pPr>
            <w:r>
              <w:rPr/>
              <w:t>Uhelná 868/3</w:t>
            </w:r>
          </w:p>
          <w:p>
            <w:pPr>
              <w:pStyle w:val="Normal"/>
              <w:widowControl w:val="false"/>
              <w:ind w:left="213" w:hanging="0"/>
              <w:rPr/>
            </w:pPr>
            <w:r>
              <w:rPr/>
              <w:t xml:space="preserve">500 03 Hradec Králové 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Zhlav"/>
              <w:widowControl w:val="false"/>
              <w:rPr/>
            </w:pPr>
            <w:r>
              <w:rPr/>
              <w:t>603 852 839</w:t>
            </w:r>
          </w:p>
          <w:p>
            <w:pPr>
              <w:pStyle w:val="Zhlav"/>
              <w:widowControl w:val="false"/>
              <w:rPr/>
            </w:pPr>
            <w:r>
              <w:rPr/>
              <w:t>603 212 008</w:t>
            </w:r>
          </w:p>
          <w:p>
            <w:pPr>
              <w:pStyle w:val="Zhlav"/>
              <w:widowControl w:val="false"/>
              <w:rPr/>
            </w:pPr>
            <w:r>
              <w:rPr/>
            </w:r>
          </w:p>
        </w:tc>
      </w:tr>
      <w:tr>
        <w:trPr>
          <w:trHeight w:val="413" w:hRule="atLeast"/>
          <w:cantSplit w:val="true"/>
        </w:trPr>
        <w:tc>
          <w:tcPr>
            <w:tcW w:w="778" w:type="dxa"/>
            <w:tcBorders/>
            <w:vAlign w:val="center"/>
          </w:tcPr>
          <w:p>
            <w:pPr>
              <w:pStyle w:val="Zhlav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Zhlav"/>
              <w:widowControl w:val="false"/>
              <w:ind w:left="213" w:hanging="0"/>
              <w:rPr/>
            </w:pPr>
            <w:r>
              <w:rPr>
                <w:rStyle w:val="Internetovodkaz"/>
              </w:rPr>
              <w:t>s</w:t>
            </w:r>
            <w:hyperlink r:id="rId3">
              <w:r>
                <w:rPr>
                  <w:rStyle w:val="Internetovodkaz"/>
                </w:rPr>
                <w:t>ona.kejzlarova</w:t>
              </w:r>
              <w:r>
                <w:rPr>
                  <w:rStyle w:val="Internetovodkaz"/>
                  <w:lang w:val="en-US"/>
                </w:rPr>
                <w:t>@</w:t>
              </w:r>
              <w:r>
                <w:rPr>
                  <w:rStyle w:val="Internetovodkaz"/>
                </w:rPr>
                <w:t>zeva.cz</w:t>
              </w:r>
            </w:hyperlink>
          </w:p>
          <w:p>
            <w:pPr>
              <w:pStyle w:val="Zhlav"/>
              <w:widowControl w:val="false"/>
              <w:ind w:left="213" w:hanging="0"/>
              <w:rPr/>
            </w:pPr>
            <w:r>
              <w:rPr/>
            </w:r>
          </w:p>
          <w:p>
            <w:pPr>
              <w:pStyle w:val="Zhlav"/>
              <w:widowControl w:val="false"/>
              <w:ind w:left="213" w:hanging="0"/>
              <w:rPr/>
            </w:pPr>
            <w:r>
              <w:rPr/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web: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Zhlav"/>
              <w:widowControl w:val="false"/>
              <w:tabs>
                <w:tab w:val="clear" w:pos="4536"/>
                <w:tab w:val="clear" w:pos="9072"/>
              </w:tabs>
              <w:rPr/>
            </w:pPr>
            <w:hyperlink r:id="rId4">
              <w:r>
                <w:rPr>
                  <w:rStyle w:val="Internetovodkaz"/>
                </w:rPr>
                <w:t>http://www.zeva.cz</w:t>
              </w:r>
            </w:hyperlink>
          </w:p>
          <w:p>
            <w:pPr>
              <w:pStyle w:val="Zhlav"/>
              <w:widowControl w:val="false"/>
              <w:tabs>
                <w:tab w:val="clear" w:pos="4536"/>
                <w:tab w:val="clear" w:pos="9072"/>
              </w:tabs>
              <w:rPr/>
            </w:pPr>
            <w:r>
              <w:rPr/>
            </w:r>
          </w:p>
          <w:p>
            <w:pPr>
              <w:pStyle w:val="Zhlav"/>
              <w:widowControl w:val="false"/>
              <w:tabs>
                <w:tab w:val="clear" w:pos="4536"/>
                <w:tab w:val="clear" w:pos="9072"/>
              </w:tabs>
              <w:rPr/>
            </w:pPr>
            <w:r>
              <w:rPr/>
            </w:r>
          </w:p>
        </w:tc>
      </w:tr>
    </w:tbl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6518910</wp:posOffset>
            </wp:positionH>
            <wp:positionV relativeFrom="page">
              <wp:posOffset>2216150</wp:posOffset>
            </wp:positionV>
            <wp:extent cx="1885950" cy="1320800"/>
            <wp:effectExtent l="0" t="0" r="0" b="0"/>
            <wp:wrapSquare wrapText="bothSides"/>
            <wp:docPr id="2" name="obrázek 2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Pla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Informace o plavecké výuce pro rodiče žáků</w:t>
      </w:r>
    </w:p>
    <w:p>
      <w:pPr>
        <w:pStyle w:val="DefaultText"/>
        <w:jc w:val="center"/>
        <w:rPr>
          <w:b/>
          <w:b/>
          <w:i/>
          <w:i/>
          <w:sz w:val="96"/>
          <w:szCs w:val="96"/>
        </w:rPr>
      </w:pPr>
      <w:r>
        <w:rPr>
          <w:b/>
          <w:i/>
          <w:sz w:val="96"/>
          <w:szCs w:val="96"/>
        </w:rPr>
        <w:t>Základní školy</w:t>
      </w:r>
    </w:p>
    <w:p>
      <w:pPr>
        <w:pStyle w:val="DefaultText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10 lekcí</w:t>
      </w:r>
    </w:p>
    <w:p>
      <w:pPr>
        <w:pStyle w:val="DefaultText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DefaultText"/>
        <w:jc w:val="center"/>
        <w:rPr>
          <w:b/>
          <w:b/>
          <w:sz w:val="26"/>
          <w:szCs w:val="26"/>
        </w:rPr>
      </w:pPr>
      <w:r>
        <w:rPr/>
        <w:object>
          <v:shapetype id="shapetype_ole_rId6" coordsize="21600,21600" o:spt="ole_rId6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6" type="shapetype_ole_rId6" style="width:201pt;height:148.5pt;mso-wrap-distance-right:0pt" filled="t" fillcolor="#FFFFFF" o:ole="">
            <v:imagedata r:id="rId7" o:title=""/>
          </v:shape>
          <o:OLEObject Type="Embed" ProgID="WordPro.Document" ShapeID="ole_rId6" DrawAspect="Content" ObjectID="_1273320240" r:id="rId6"/>
        </w:object>
      </w:r>
    </w:p>
    <w:p>
      <w:pPr>
        <w:pStyle w:val="DefaultTex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Tex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Text"/>
        <w:jc w:val="center"/>
        <w:rPr>
          <w:sz w:val="20"/>
        </w:rPr>
      </w:pPr>
      <w:r>
        <w:rPr>
          <w:sz w:val="20"/>
        </w:rPr>
      </w:r>
    </w:p>
    <w:p>
      <w:pPr>
        <w:pStyle w:val="DefaultText"/>
        <w:jc w:val="center"/>
        <w:rPr>
          <w:sz w:val="20"/>
        </w:rPr>
      </w:pPr>
      <w:r>
        <w:rPr>
          <w:b/>
          <w:bCs/>
          <w:sz w:val="26"/>
          <w:szCs w:val="26"/>
        </w:rPr>
        <w:t>Vážení rodiče!</w:t>
      </w:r>
    </w:p>
    <w:p>
      <w:pPr>
        <w:pStyle w:val="DefaultText"/>
        <w:jc w:val="center"/>
        <w:rPr>
          <w:sz w:val="20"/>
        </w:rPr>
      </w:pPr>
      <w:r>
        <w:rPr>
          <w:sz w:val="20"/>
        </w:rPr>
        <w:t>(rodiče si ponechávají)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16"/>
          <w:szCs w:val="16"/>
        </w:rPr>
      </w:pPr>
      <w:r>
        <w:rPr>
          <w:sz w:val="20"/>
        </w:rPr>
        <w:tab/>
        <w:t xml:space="preserve">V souladu se směrnicemi MŠMT ČR je nabídnuta základním školám </w:t>
        <w:br/>
        <w:t>ve školním roce 20</w:t>
      </w:r>
      <w:r>
        <w:rPr>
          <w:sz w:val="20"/>
        </w:rPr>
        <w:t>21</w:t>
      </w:r>
      <w:r>
        <w:rPr>
          <w:sz w:val="20"/>
        </w:rPr>
        <w:t>/202</w:t>
      </w:r>
      <w:r>
        <w:rPr>
          <w:sz w:val="20"/>
        </w:rPr>
        <w:t>2</w:t>
      </w:r>
      <w:r>
        <w:rPr>
          <w:sz w:val="20"/>
        </w:rPr>
        <w:t xml:space="preserve"> služba Plaveckého střediska Zéva: „</w:t>
      </w:r>
      <w:r>
        <w:rPr>
          <w:b/>
          <w:bCs/>
          <w:caps/>
          <w:sz w:val="16"/>
          <w:szCs w:val="16"/>
        </w:rPr>
        <w:t>komplexní plavecká výuka“.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Do</w:t>
      </w:r>
      <w:r>
        <w:rPr>
          <w:sz w:val="20"/>
        </w:rPr>
        <w:t xml:space="preserve"> </w:t>
      </w:r>
      <w:r>
        <w:rPr>
          <w:b/>
          <w:sz w:val="20"/>
        </w:rPr>
        <w:t xml:space="preserve">plavecké </w:t>
      </w:r>
      <w:r>
        <w:rPr>
          <w:b/>
          <w:bCs/>
          <w:sz w:val="20"/>
        </w:rPr>
        <w:t>výuky, hrazené z finančních prostředků ZŠ</w:t>
      </w:r>
      <w:r>
        <w:rPr>
          <w:sz w:val="20"/>
        </w:rPr>
        <w:t xml:space="preserve"> jsou zařazeni (dle zájmu škol) žáci 1. stupně ZŠ a malotřídních ZŠ okresu HK </w:t>
      </w:r>
      <w:r>
        <w:rPr>
          <w:b/>
          <w:bCs/>
          <w:sz w:val="20"/>
        </w:rPr>
        <w:t>ve třech po sobě jdoucích ročnících v lekcích á 60 min.</w:t>
      </w:r>
      <w:r>
        <w:rPr>
          <w:sz w:val="20"/>
        </w:rPr>
        <w:t xml:space="preserve"> nebo </w:t>
      </w:r>
      <w:r>
        <w:rPr>
          <w:b/>
          <w:bCs/>
          <w:sz w:val="20"/>
        </w:rPr>
        <w:t>ve dvou po sobě jdoucích ročnících v lekcích á 90 min.</w:t>
      </w:r>
      <w:r>
        <w:rPr>
          <w:sz w:val="20"/>
        </w:rPr>
        <w:t xml:space="preserve"> </w:t>
      </w:r>
      <w:r>
        <w:rPr>
          <w:b/>
          <w:bCs/>
          <w:sz w:val="20"/>
        </w:rPr>
        <w:t>v rozsahu 10 lekcí v ročníku (vyhláška MŠMT ČR = 1800 minut plavecké výuky - zapojení do  ŠVP na I. st ZŠ).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Žáci z ostatních ročníků 1. stupně ZŠ</w:t>
      </w:r>
      <w:r>
        <w:rPr>
          <w:sz w:val="20"/>
        </w:rPr>
        <w:t xml:space="preserve"> se mohou účastnit plavecké výuky po uhrazení ceny (v 10 lekcích á 60 min. ve výši  </w:t>
      </w:r>
      <w:r>
        <w:rPr>
          <w:sz w:val="20"/>
        </w:rPr>
        <w:t>98</w:t>
      </w:r>
      <w:r>
        <w:rPr>
          <w:sz w:val="20"/>
        </w:rPr>
        <w:t>0,-- Kč nebo v 10 lekcích á 90 min. ve výši 1</w:t>
      </w:r>
      <w:r>
        <w:rPr>
          <w:sz w:val="20"/>
        </w:rPr>
        <w:t>4</w:t>
      </w:r>
      <w:r>
        <w:rPr>
          <w:sz w:val="20"/>
        </w:rPr>
        <w:t xml:space="preserve">70,-- Kč). </w:t>
      </w:r>
    </w:p>
    <w:p>
      <w:pPr>
        <w:pStyle w:val="DefaultText"/>
        <w:ind w:firstLine="708"/>
        <w:jc w:val="both"/>
        <w:rPr>
          <w:sz w:val="20"/>
        </w:rPr>
      </w:pPr>
      <w:r>
        <w:rPr/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Upozornění pro žáky zařazené nad rámec povinné plavecké výuky</w:t>
      </w:r>
    </w:p>
    <w:p>
      <w:pPr>
        <w:pStyle w:val="DefaultText"/>
        <w:ind w:firstLine="708"/>
        <w:jc w:val="both"/>
        <w:rPr>
          <w:sz w:val="20"/>
        </w:rPr>
      </w:pPr>
      <w:r>
        <w:rPr>
          <w:sz w:val="20"/>
        </w:rPr>
        <w:t>V případě absence žáka ve výuce po termínu zahájení plavecké výuky se peníze nevrací ani ze zdravotních důvodů. Do 14 dnů před zahájením plavecké výuky se vrací 100% ze smluvní ceny, v době kratší než 14 dnů před zahájením plavecké výuky se vrací 80% ze smluvní ceny.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ab/>
        <w:t xml:space="preserve">Žáci, kteří jsou přijati do plavecké výuky, obdrží od Plaveckého střediska Zéva na závěr </w:t>
      </w:r>
      <w:r>
        <w:rPr>
          <w:b/>
          <w:bCs/>
          <w:sz w:val="20"/>
        </w:rPr>
        <w:t>Mokré vysvědčení</w:t>
      </w:r>
      <w:r>
        <w:rPr>
          <w:sz w:val="20"/>
        </w:rPr>
        <w:t>, v kterém jsou zaznamenány výkony při dokončení plavecké výuky. Na počátku každé etapy jsou žáci rozděleni podle svých plaveckých dovedností do plaveckých skupin.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left" w:pos="2098" w:leader="dot"/>
          <w:tab w:val="left" w:pos="3515" w:leader="none"/>
          <w:tab w:val="left" w:pos="4932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left" w:pos="2098" w:leader="dot"/>
          <w:tab w:val="left" w:pos="3515" w:leader="none"/>
          <w:tab w:val="left" w:pos="4932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b/>
          <w:b/>
          <w:sz w:val="20"/>
        </w:rPr>
      </w:pPr>
      <w:r>
        <w:rPr>
          <w:b/>
          <w:sz w:val="20"/>
        </w:rPr>
        <w:t>Bodové hodnocení plavecké výkonnosti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left" w:pos="2098" w:leader="dot"/>
          <w:tab w:val="left" w:pos="3515" w:leader="none"/>
          <w:tab w:val="left" w:pos="4932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b/>
          <w:b/>
          <w:sz w:val="20"/>
        </w:rPr>
      </w:pPr>
      <w:r>
        <w:rPr>
          <w:b/>
          <w:sz w:val="20"/>
        </w:rPr>
        <w:tab/>
      </w:r>
    </w:p>
    <w:p>
      <w:pPr>
        <w:pStyle w:val="DefaultText"/>
        <w:tabs>
          <w:tab w:val="clear" w:pos="709"/>
          <w:tab w:val="right" w:pos="0" w:leader="dot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>Všestranný plavec</w:t>
        <w:tab/>
        <w:t>Delfín</w:t>
        <w:tab/>
        <w:t xml:space="preserve">200 m a více dvěma plav. způsoby, </w:t>
        <w:tab/>
        <w:tab/>
        <w:t>1*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  <w:tab/>
        <w:tab/>
        <w:t>25 m třetím pz, 10 m uplave pod vodou,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  <w:tab/>
        <w:tab/>
        <w:t>zvládne startovní skok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>Plavec</w:t>
        <w:tab/>
        <w:tab/>
        <w:t>Kapr</w:t>
        <w:tab/>
        <w:t xml:space="preserve">100 m pz Prsa a více </w:t>
        <w:tab/>
        <w:tab/>
        <w:t>1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b/>
          <w:b/>
          <w:sz w:val="20"/>
        </w:rPr>
      </w:pPr>
      <w:r>
        <w:rPr>
          <w:b/>
          <w:sz w:val="20"/>
        </w:rPr>
        <w:tab/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>Poloplavec</w:t>
        <w:tab/>
        <w:t>Želva</w:t>
        <w:tab/>
        <w:t xml:space="preserve">25 až 99 m pz Prsa </w:t>
        <w:tab/>
        <w:tab/>
        <w:t>2*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>Začátečník</w:t>
        <w:tab/>
        <w:t>Žabka</w:t>
        <w:tab/>
        <w:t>10 až 24 m pz Prsa</w:t>
        <w:tab/>
        <w:tab/>
        <w:t>2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>Neplavec</w:t>
        <w:tab/>
        <w:t>Kačka</w:t>
        <w:tab/>
        <w:t>plave s pomůckami, splývá</w:t>
        <w:tab/>
        <w:tab/>
        <w:t>2-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left" w:pos="351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left" w:pos="351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  <w:tab/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můžete udělat pro plavání v rodině</w:t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sz w:val="20"/>
        </w:rPr>
      </w:pPr>
      <w:r>
        <w:rPr>
          <w:sz w:val="20"/>
        </w:rPr>
      </w:r>
    </w:p>
    <w:p>
      <w:pPr>
        <w:pStyle w:val="DefaultTex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Seznamte se s programem komplexní plavecké výuky PS Zéva. Seznamte se ve Vaší ZŠ, jak velký rozsah nabízené služby je ochotna ve spolupráci s PS Zéva Vašemu dítěti poskytnout.</w:t>
      </w:r>
    </w:p>
    <w:p>
      <w:pPr>
        <w:pStyle w:val="DefaultTex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Nestrašte děti vodou, zvykejte je ponořovat obličej do vody. Učte je otevírat pod vodou oči a vypouštět vzduch z plic nosem a ústy.</w:t>
      </w:r>
    </w:p>
    <w:p>
      <w:pPr>
        <w:pStyle w:val="DefaultTex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>
      <w:pPr>
        <w:pStyle w:val="DefaultText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Nedávejte dětem větší obnosy peněz, prstýnky, řetízky, náušnice, hodinky apod. Hrozí poranění ostrými předměty, případně jejich ztráta.</w:t>
      </w:r>
    </w:p>
    <w:p>
      <w:pPr>
        <w:pStyle w:val="DefaultTex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Při jakékoliv pochybnosti o zdravotním stavu Vašeho dítěte jej neposílejte na plavání. Děti se zvýšenou teplotou, kožními chorobami (např. bradavice) a děti trpící epilepsií se nemohou kolektivní výuky zúčastnit. </w:t>
      </w:r>
      <w:r>
        <w:rPr>
          <w:b/>
          <w:bCs/>
          <w:sz w:val="20"/>
        </w:rPr>
        <w:t>Děti však neomlouvejte zbytečně</w:t>
      </w:r>
      <w:r>
        <w:rPr>
          <w:sz w:val="20"/>
        </w:rPr>
        <w:t>.</w:t>
      </w:r>
    </w:p>
    <w:p>
      <w:pPr>
        <w:pStyle w:val="DefaultText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Dítěti, které se z různých důvodů nemůže plavecké výuky zúčastnit, bude vstup do prostoru bazénu zakázán. Může se však zdržovat na balkóně po dobu plavecké výuky.</w:t>
      </w:r>
    </w:p>
    <w:p>
      <w:pPr>
        <w:pStyle w:val="DefaultText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Do PS Zéva dochází profes. fotograf, který na základě zájmu žáků a rodičů nabízí vyfotografování žáků na plavecké výuce. Fotografie jsou určeny výhradně do rukou žáků a nejsou bez souhlasu rodičů nikde publikovány.</w:t>
      </w:r>
    </w:p>
    <w:p>
      <w:pPr>
        <w:pStyle w:val="DefaultText"/>
        <w:numPr>
          <w:ilvl w:val="0"/>
          <w:numId w:val="8"/>
        </w:numPr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 xml:space="preserve">Děti mohou používat plavecké brýle pouze na základě rodiči podepsaného reversu. Tento je umístěn na internetových stránkách PS Zéva: </w:t>
      </w:r>
      <w:hyperlink r:id="rId8">
        <w:r>
          <w:rPr>
            <w:rStyle w:val="Internetovodkaz"/>
            <w:b/>
            <w:bCs/>
            <w:sz w:val="20"/>
          </w:rPr>
          <w:t>www.zeva.cz</w:t>
        </w:r>
      </w:hyperlink>
      <w:r>
        <w:rPr>
          <w:b/>
          <w:bCs/>
          <w:sz w:val="20"/>
        </w:rPr>
        <w:t xml:space="preserve"> (sekce Školní výukový plán/Plavání žáků ZŠ).</w:t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center"/>
        <w:rPr>
          <w:b/>
          <w:b/>
          <w:bCs/>
          <w:sz w:val="20"/>
        </w:rPr>
      </w:pPr>
      <w:r>
        <w:rPr/>
      </w:r>
    </w:p>
    <w:sectPr>
      <w:headerReference w:type="even" r:id="rId9"/>
      <w:headerReference w:type="default" r:id="rId10"/>
      <w:footerReference w:type="even" r:id="rId11"/>
      <w:footerReference w:type="default" r:id="rId12"/>
      <w:type w:val="continuous"/>
      <w:pgSz w:orient="landscape" w:w="16838" w:h="11906"/>
      <w:pgMar w:left="624" w:right="851" w:header="567" w:top="624" w:footer="404" w:bottom="614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aktualizováno: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TIME \@"d\.M\.yyyy"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30.6.2021</w:t>
    </w:r>
    <w:r>
      <w:rPr>
        <w:sz w:val="18"/>
        <w:szCs w:val="18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lear" w:pos="4536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610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97074c"/>
    <w:rPr>
      <w:sz w:val="24"/>
      <w:szCs w:val="24"/>
    </w:rPr>
  </w:style>
  <w:style w:type="character" w:styleId="Internetovodkaz" w:customStyle="1">
    <w:name w:val="Internetový odkaz"/>
    <w:basedOn w:val="DefaultParagraphFont"/>
    <w:uiPriority w:val="99"/>
    <w:unhideWhenUsed/>
    <w:rsid w:val="006a63ae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26ed4"/>
    <w:rPr>
      <w:rFonts w:ascii="Tahoma" w:hAnsi="Tahoma" w:cs="Tahoma"/>
      <w:sz w:val="16"/>
      <w:szCs w:val="16"/>
    </w:rPr>
  </w:style>
  <w:style w:type="character" w:styleId="ZpatChar" w:customStyle="1">
    <w:name w:val="Zápatí Char"/>
    <w:basedOn w:val="DefaultParagraphFont"/>
    <w:link w:val="Zpat"/>
    <w:uiPriority w:val="99"/>
    <w:qFormat/>
    <w:rsid w:val="00844f16"/>
    <w:rPr>
      <w:sz w:val="24"/>
      <w:szCs w:val="24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DefaultText" w:customStyle="1">
    <w:name w:val="Default Text"/>
    <w:basedOn w:val="Normal"/>
    <w:qFormat/>
    <w:rsid w:val="00f321bf"/>
    <w:pPr/>
    <w:rPr>
      <w:szCs w:val="20"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nhideWhenUsed/>
    <w:rsid w:val="0097074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26ed4"/>
    <w:pPr/>
    <w:rPr>
      <w:rFonts w:ascii="Tahoma" w:hAnsi="Tahoma" w:cs="Tahoma"/>
      <w:sz w:val="16"/>
      <w:szCs w:val="16"/>
    </w:rPr>
  </w:style>
  <w:style w:type="paragraph" w:styleId="Zpat">
    <w:name w:val="Footer"/>
    <w:basedOn w:val="Normal"/>
    <w:link w:val="ZpatChar"/>
    <w:uiPriority w:val="99"/>
    <w:unhideWhenUsed/>
    <w:rsid w:val="00844f16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Obsahrmce" w:customStyle="1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ona.kejzlarova@zeva.cz" TargetMode="External"/><Relationship Id="rId4" Type="http://schemas.openxmlformats.org/officeDocument/2006/relationships/hyperlink" Target="http://www.zeva.cz/" TargetMode="External"/><Relationship Id="rId5" Type="http://schemas.openxmlformats.org/officeDocument/2006/relationships/image" Target="media/image2.jpeg"/><Relationship Id="rId6" Type="http://schemas.openxmlformats.org/officeDocument/2006/relationships/oleObject" Target="embeddings/oleObject1.bin"/><Relationship Id="rId7" Type="http://schemas.openxmlformats.org/officeDocument/2006/relationships/image" Target="media/image3.wmf"/><Relationship Id="rId8" Type="http://schemas.openxmlformats.org/officeDocument/2006/relationships/hyperlink" Target="http://www.zeva.cz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LibreOffice/7.1.2.2$Windows_x86 LibreOffice_project/8a45595d069ef5570103caea1b71cc9d82b2aae4</Application>
  <AppVersion>15.0000</AppVersion>
  <DocSecurity>0</DocSecurity>
  <Pages>2</Pages>
  <Words>757</Words>
  <Characters>3973</Characters>
  <CharactersWithSpaces>4804</CharactersWithSpaces>
  <Paragraphs>66</Paragraphs>
  <Company>Plavecká škola Hradec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2019-08-20T07:16:00Z</dcterms:created>
  <dc:creator>Jiří Pašta</dc:creator>
  <dc:description/>
  <dc:language>cs-CZ</dc:language>
  <cp:lastModifiedBy/>
  <cp:lastPrinted>2017-06-09T11:14:00Z</cp:lastPrinted>
  <dcterms:modified xsi:type="dcterms:W3CDTF">2021-06-30T19:51:32Z</dcterms:modified>
  <cp:revision>6</cp:revision>
  <dc:subject/>
  <dc:title>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